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2E5CDF" w:rsidP="00BF59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_GoBack"/>
            <w:r w:rsidR="000C383D" w:rsidRPr="000C383D">
              <w:rPr>
                <w:rFonts w:asciiTheme="majorHAnsi" w:hAnsiTheme="majorHAnsi" w:cs="Arial"/>
                <w:b/>
                <w:sz w:val="18"/>
                <w:szCs w:val="18"/>
              </w:rPr>
              <w:t>INSTRUMENTA</w:t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L</w:t>
            </w:r>
            <w:r w:rsidR="000C383D" w:rsidRPr="000C383D">
              <w:rPr>
                <w:rFonts w:asciiTheme="majorHAnsi" w:hAnsiTheme="majorHAnsi" w:cs="Arial"/>
                <w:b/>
                <w:sz w:val="18"/>
                <w:szCs w:val="18"/>
              </w:rPr>
              <w:t xml:space="preserve"> ANA</w:t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LYSIS</w:t>
            </w:r>
            <w:r w:rsidR="008C6533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r w:rsidR="001C453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bookmarkEnd w:id="0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 w:rsidP="00BF59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2E5CDF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238B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238B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2E5CDF" w:rsidP="001C453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4539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2E5CDF" w:rsidP="00E708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08D6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 w:rsidRPr="001F5B77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 w:rsidP="00E708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08D6">
              <w:rPr>
                <w:rFonts w:asciiTheme="majorHAnsi" w:hAnsiTheme="majorHAnsi"/>
                <w:b/>
                <w:sz w:val="18"/>
                <w:szCs w:val="18"/>
              </w:rPr>
              <w:t>93,81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2E5CDF" w:rsidP="00E708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35C8" w:rsidRPr="002E35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E708D6">
              <w:rPr>
                <w:rFonts w:asciiTheme="majorHAnsi" w:hAnsiTheme="majorHAnsi" w:cs="Arial"/>
                <w:b/>
                <w:sz w:val="18"/>
                <w:szCs w:val="18"/>
              </w:rPr>
              <w:t>50,06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 w:rsidP="002E35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E75EC9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2E35C8">
              <w:rPr>
                <w:rFonts w:asciiTheme="majorHAnsi" w:hAnsiTheme="majorHAnsi" w:cs="Arial"/>
                <w:b/>
                <w:sz w:val="18"/>
                <w:szCs w:val="18"/>
              </w:rPr>
              <w:t xml:space="preserve">Applied </w:t>
            </w:r>
            <w:r w:rsidR="00E75EC9">
              <w:rPr>
                <w:rFonts w:asciiTheme="majorHAnsi" w:hAnsiTheme="majorHAnsi" w:cs="Arial"/>
                <w:b/>
                <w:sz w:val="18"/>
                <w:szCs w:val="18"/>
              </w:rPr>
              <w:t>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2E5CDF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92BD5" w:rsidRPr="00292BD5" w:rsidRDefault="002E5CDF" w:rsidP="00292BD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2BD5" w:rsidRPr="00292BD5">
              <w:rPr>
                <w:rFonts w:asciiTheme="majorHAnsi" w:hAnsiTheme="majorHAnsi" w:cs="Arial"/>
                <w:b/>
                <w:sz w:val="18"/>
                <w:szCs w:val="18"/>
              </w:rPr>
              <w:t>- Learn the basic principles of instrumental electroanalytical methods, and the principles of device operation</w:t>
            </w:r>
            <w:r w:rsidR="00292BD5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292BD5" w:rsidRDefault="00292BD5" w:rsidP="00292BD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92BD5">
              <w:rPr>
                <w:rFonts w:asciiTheme="majorHAnsi" w:hAnsiTheme="majorHAnsi" w:cs="Arial"/>
                <w:b/>
                <w:sz w:val="18"/>
                <w:szCs w:val="18"/>
              </w:rPr>
              <w:t>- Learn the correlation of instrument signals (conductivity, electrode potential, resistance, current strength, etc.) with analyte properties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292BD5" w:rsidRPr="00292BD5" w:rsidRDefault="00292BD5" w:rsidP="00292BD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- </w:t>
            </w:r>
            <w:r w:rsidRPr="00292BD5">
              <w:rPr>
                <w:rFonts w:asciiTheme="majorHAnsi" w:hAnsiTheme="majorHAnsi" w:cs="Arial"/>
                <w:b/>
                <w:sz w:val="18"/>
                <w:szCs w:val="18"/>
              </w:rPr>
              <w:t>Learn how to interpret and display measurement results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292BD5" w:rsidRPr="00292BD5" w:rsidRDefault="00292BD5" w:rsidP="00292BD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92BD5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92BD5">
              <w:rPr>
                <w:rFonts w:asciiTheme="majorHAnsi" w:hAnsiTheme="majorHAnsi" w:cs="Arial"/>
                <w:b/>
                <w:sz w:val="18"/>
                <w:szCs w:val="18"/>
              </w:rPr>
              <w:t>cquire knowledge about the principles of thermal methods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292BD5" w:rsidP="00292BD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92BD5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Acq</w:t>
            </w:r>
            <w:r w:rsidRPr="00292BD5">
              <w:rPr>
                <w:rFonts w:asciiTheme="majorHAnsi" w:hAnsiTheme="majorHAnsi" w:cs="Arial"/>
                <w:b/>
                <w:sz w:val="18"/>
                <w:szCs w:val="18"/>
              </w:rPr>
              <w:t>uire knowledge about the principles of chromatographic methods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44B32" w:rsidRDefault="002E5CDF" w:rsidP="00F44B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97ABA" w:rsidRPr="00397ABA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learning process, students are expected to:</w:t>
            </w:r>
            <w:r w:rsidR="00F44B3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F44B32" w:rsidRPr="00F44B32" w:rsidRDefault="00F44B32" w:rsidP="00F44B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F44B32">
              <w:rPr>
                <w:rFonts w:asciiTheme="majorHAnsi" w:hAnsiTheme="majorHAnsi" w:cs="Arial"/>
                <w:b/>
                <w:sz w:val="18"/>
                <w:szCs w:val="18"/>
              </w:rPr>
              <w:t>know how to independently select a determination method, organize an experiment, select a calibration method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F44B32" w:rsidRPr="00F44B32" w:rsidRDefault="00F44B32" w:rsidP="00F44B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44B32">
              <w:rPr>
                <w:rFonts w:asciiTheme="majorHAnsi" w:hAnsiTheme="majorHAnsi" w:cs="Arial"/>
                <w:b/>
                <w:sz w:val="18"/>
                <w:szCs w:val="18"/>
              </w:rPr>
              <w:t>- independently conduct an experiment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BA746A" w:rsidRPr="00BA746A" w:rsidRDefault="00F44B32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44B32">
              <w:rPr>
                <w:rFonts w:asciiTheme="majorHAnsi" w:hAnsiTheme="majorHAnsi" w:cs="Arial"/>
                <w:b/>
                <w:sz w:val="18"/>
                <w:szCs w:val="18"/>
              </w:rPr>
              <w:t>- interpret the obtained results (graphically and mathematically)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BA746A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>- evaluate the results using statistical methods (estimation of: sensitivity, precision, accuracy, reproducibility, LOD, LOQ)</w:t>
            </w:r>
            <w:r w:rsidR="004E3B3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E3B30" w:rsidRDefault="002E5CDF" w:rsidP="004E3B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3B30" w:rsidRPr="004E3B30">
              <w:rPr>
                <w:rFonts w:asciiTheme="majorHAnsi" w:hAnsiTheme="majorHAnsi" w:cs="Arial"/>
                <w:b/>
                <w:sz w:val="18"/>
                <w:szCs w:val="18"/>
              </w:rPr>
              <w:t>Potentiometric titrations. Types of electrodes in potentiometry. Calculations in potentiometry. Precipitation and redox potentiometric titrations. Processing of experimental results. Direct potentiometry. Conductometric titrations. Electrogravimetry. Voltammetry (DPASV). Coulometry.</w:t>
            </w:r>
          </w:p>
          <w:p w:rsidR="004E3B30" w:rsidRDefault="004E3B30" w:rsidP="004E3B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E3B30">
              <w:rPr>
                <w:rFonts w:asciiTheme="majorHAnsi" w:hAnsiTheme="majorHAnsi" w:cs="Arial"/>
                <w:b/>
                <w:sz w:val="18"/>
                <w:szCs w:val="18"/>
              </w:rPr>
              <w:t xml:space="preserve">Thermal methods. Thermogravimetry (TGA), differential thermal analysis (DTA) and differential scanning calorimetry (DSC). </w:t>
            </w:r>
          </w:p>
          <w:p w:rsidR="00CB72ED" w:rsidRPr="00B96B4F" w:rsidRDefault="004E3B30" w:rsidP="004E3B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E3B30">
              <w:rPr>
                <w:rFonts w:asciiTheme="majorHAnsi" w:hAnsiTheme="majorHAnsi" w:cs="Arial"/>
                <w:b/>
                <w:sz w:val="18"/>
                <w:szCs w:val="18"/>
              </w:rPr>
              <w:t>Separation methods. Chromatographic methods of analysis: GC, HPLC, TLC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19B" w:rsidRDefault="002E5CDF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77219B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-L</w:t>
            </w:r>
            <w:r w:rsidRPr="0077219B">
              <w:rPr>
                <w:rFonts w:asciiTheme="majorHAnsi" w:hAnsiTheme="majorHAnsi" w:cs="Arial"/>
                <w:b/>
                <w:sz w:val="18"/>
                <w:szCs w:val="18"/>
              </w:rPr>
              <w:t>aboratory exercises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2E5CDF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Written methods are used to verify the acquired knowledge in the subject.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Pre-exam requirements: students are required to complete the planned experimental exercises and pass two colloquiums. By continuously participating in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laboratory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exercises throughout the semester, a student can achieve a maximum of 10 points, and by passing an colloquium a maximum of 10.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covered in lectures and exercises (theoretical </w:t>
            </w:r>
            <w:r w:rsidR="0078007B">
              <w:rPr>
                <w:rFonts w:asciiTheme="majorHAnsi" w:hAnsiTheme="majorHAnsi" w:cs="Arial"/>
                <w:b/>
                <w:sz w:val="18"/>
                <w:szCs w:val="18"/>
              </w:rPr>
              <w:t>question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s). A student can achieve a maximum of 30 points on each of the two tests.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The final exam is written and consists of theoretical questions </w:t>
            </w:r>
            <w:r w:rsidR="0078007B">
              <w:rPr>
                <w:rFonts w:asciiTheme="majorHAnsi" w:hAnsiTheme="majorHAnsi" w:cs="Arial"/>
                <w:b/>
                <w:sz w:val="18"/>
                <w:szCs w:val="18"/>
              </w:rPr>
              <w:t>also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. All students have the right to take the final exam. A student can achieve a maximum of 20 points on the final exam.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3D0D20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961292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2E5CDF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850A7" w:rsidRPr="001850A7" w:rsidRDefault="002E5CDF" w:rsidP="001850A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850A7" w:rsidRPr="001850A7">
              <w:rPr>
                <w:rFonts w:asciiTheme="majorHAnsi" w:hAnsiTheme="majorHAnsi" w:cs="Arial"/>
                <w:b/>
                <w:sz w:val="18"/>
                <w:szCs w:val="18"/>
              </w:rPr>
              <w:t xml:space="preserve">1.  Mersiha Suljkanović, „Elektroanalitičke metode“. IN SCAN Tuzla, 2024. </w:t>
            </w:r>
          </w:p>
          <w:p w:rsidR="00CB72ED" w:rsidRPr="00B96B4F" w:rsidRDefault="001850A7" w:rsidP="001850A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50A7">
              <w:rPr>
                <w:rFonts w:asciiTheme="majorHAnsi" w:hAnsiTheme="majorHAnsi" w:cs="Arial"/>
                <w:b/>
                <w:sz w:val="18"/>
                <w:szCs w:val="18"/>
              </w:rPr>
              <w:t>2. H.Pašalić, Instrumentalne metode, Univerzitet u Tuzli, 2011.</w:t>
            </w:r>
            <w:r w:rsidR="00365BA6" w:rsidRPr="00365BA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2E5CDF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2E5CDF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2E5CDF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2E5CDF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2E5C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F0B55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3F0B55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3F0B55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8B6" w:rsidRDefault="006238B6">
      <w:pPr>
        <w:spacing w:line="240" w:lineRule="auto"/>
      </w:pPr>
      <w:r>
        <w:separator/>
      </w:r>
    </w:p>
  </w:endnote>
  <w:endnote w:type="continuationSeparator" w:id="0">
    <w:p w:rsidR="006238B6" w:rsidRDefault="00623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2E5CD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F0B55">
            <w:rPr>
              <w:rFonts w:ascii="Cambria" w:hAnsi="Cambria" w:cs="Calibri"/>
              <w:noProof/>
              <w:sz w:val="16"/>
              <w:szCs w:val="16"/>
            </w:rPr>
            <w:t>19.3.2026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2E5CDF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2E5CDF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850A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2E5CDF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2E5CDF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2E5CDF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850A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2E5CDF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8B6" w:rsidRDefault="006238B6">
      <w:pPr>
        <w:spacing w:after="0"/>
      </w:pPr>
      <w:r>
        <w:separator/>
      </w:r>
    </w:p>
  </w:footnote>
  <w:footnote w:type="continuationSeparator" w:id="0">
    <w:p w:rsidR="006238B6" w:rsidRDefault="006238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22E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383D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850A7"/>
    <w:rsid w:val="00192235"/>
    <w:rsid w:val="001947D2"/>
    <w:rsid w:val="00194AB4"/>
    <w:rsid w:val="001A5F49"/>
    <w:rsid w:val="001A6ADE"/>
    <w:rsid w:val="001A7C91"/>
    <w:rsid w:val="001C3D68"/>
    <w:rsid w:val="001C4539"/>
    <w:rsid w:val="001C5DAC"/>
    <w:rsid w:val="001D1689"/>
    <w:rsid w:val="001D252B"/>
    <w:rsid w:val="001E06CD"/>
    <w:rsid w:val="001E2CEF"/>
    <w:rsid w:val="001F251C"/>
    <w:rsid w:val="001F5B77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86971"/>
    <w:rsid w:val="0029297C"/>
    <w:rsid w:val="00292BD5"/>
    <w:rsid w:val="00293BC4"/>
    <w:rsid w:val="002A56B0"/>
    <w:rsid w:val="002A64FB"/>
    <w:rsid w:val="002A7A7D"/>
    <w:rsid w:val="002C1992"/>
    <w:rsid w:val="002C2245"/>
    <w:rsid w:val="002D0413"/>
    <w:rsid w:val="002D12FB"/>
    <w:rsid w:val="002D3FFE"/>
    <w:rsid w:val="002D5887"/>
    <w:rsid w:val="002E35C8"/>
    <w:rsid w:val="002E384F"/>
    <w:rsid w:val="002E5CD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65BA6"/>
    <w:rsid w:val="003704AC"/>
    <w:rsid w:val="00374531"/>
    <w:rsid w:val="00375FDE"/>
    <w:rsid w:val="00376A9C"/>
    <w:rsid w:val="0038278D"/>
    <w:rsid w:val="00382F61"/>
    <w:rsid w:val="003842BC"/>
    <w:rsid w:val="00397ABA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0B55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B30"/>
    <w:rsid w:val="004E5C03"/>
    <w:rsid w:val="004F24AC"/>
    <w:rsid w:val="004F510D"/>
    <w:rsid w:val="004F5938"/>
    <w:rsid w:val="00502ADE"/>
    <w:rsid w:val="00506582"/>
    <w:rsid w:val="005121E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38B6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74BF"/>
    <w:rsid w:val="00777AA9"/>
    <w:rsid w:val="0078007B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C6533"/>
    <w:rsid w:val="008D436E"/>
    <w:rsid w:val="008D6C0E"/>
    <w:rsid w:val="008F2525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32CA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144B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A746A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59C0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1F24"/>
    <w:rsid w:val="00D33820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31CC"/>
    <w:rsid w:val="00E43E34"/>
    <w:rsid w:val="00E44271"/>
    <w:rsid w:val="00E44BC5"/>
    <w:rsid w:val="00E556A7"/>
    <w:rsid w:val="00E57312"/>
    <w:rsid w:val="00E6256B"/>
    <w:rsid w:val="00E627C9"/>
    <w:rsid w:val="00E65CD7"/>
    <w:rsid w:val="00E708D6"/>
    <w:rsid w:val="00E70976"/>
    <w:rsid w:val="00E75615"/>
    <w:rsid w:val="00E75EC9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44B32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97676"/>
    <w:rsid w:val="00FA0538"/>
    <w:rsid w:val="00FA0582"/>
    <w:rsid w:val="00FA0ADB"/>
    <w:rsid w:val="00FA17DD"/>
    <w:rsid w:val="00FA4DEA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E06A1-8D5D-41EE-BC20-7847F2B1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99E8-6CBC-41CF-8769-32F3348A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Korisnik</cp:lastModifiedBy>
  <cp:revision>2</cp:revision>
  <cp:lastPrinted>2024-03-25T13:56:00Z</cp:lastPrinted>
  <dcterms:created xsi:type="dcterms:W3CDTF">2026-03-19T07:19:00Z</dcterms:created>
  <dcterms:modified xsi:type="dcterms:W3CDTF">2026-03-19T07:19:00Z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